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муниципальной программы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Арефинского сельского поселения РМР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«Развитие культуры в Арефинском сельском поселении Рыбинского муниципального района» за 20</w:t>
      </w:r>
      <w:r>
        <w:rPr>
          <w:rFonts w:ascii="Times New Roman" w:hAnsi="Times New Roman" w:cs="Times New Roman"/>
          <w:b/>
          <w:sz w:val="28"/>
          <w:lang w:val="ru-RU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>
      <w:pPr>
        <w:pStyle w:val="7"/>
        <w:jc w:val="center"/>
        <w:rPr>
          <w:rFonts w:ascii="Times New Roman" w:hAnsi="Times New Roman" w:cs="Times New Roman"/>
          <w:sz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финансировании муниципальной программы «Развитие культуры в Арефинском сельском поселении Рыбинского муниципального района» за 20</w:t>
      </w:r>
      <w:r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</w:rPr>
        <w:t xml:space="preserve"> год.</w:t>
      </w: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25"/>
        <w:gridCol w:w="2095"/>
        <w:gridCol w:w="2094"/>
        <w:gridCol w:w="2094"/>
        <w:gridCol w:w="20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основного мероприятия</w:t>
            </w:r>
          </w:p>
        </w:tc>
        <w:tc>
          <w:tcPr>
            <w:tcW w:w="837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финансирования, тыс.руб.</w:t>
            </w:r>
          </w:p>
        </w:tc>
        <w:tc>
          <w:tcPr>
            <w:tcW w:w="2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объемов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418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Конкурсно-игровые программы, календарные праздники, организация досуга детей в летний период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140,18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140,18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140,18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140,18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Подписка на печатные издания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15,0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книг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30,0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36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Изготовление многостраничного буклета «Из истории села Арефино»</w:t>
            </w:r>
          </w:p>
        </w:tc>
        <w:tc>
          <w:tcPr>
            <w:tcW w:w="2095" w:type="dxa"/>
            <w:vAlign w:val="top"/>
          </w:tcPr>
          <w:p>
            <w:pPr>
              <w:widowControl/>
              <w:suppressAutoHyphens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94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94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092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5.</w:t>
            </w:r>
          </w:p>
        </w:tc>
        <w:tc>
          <w:tcPr>
            <w:tcW w:w="3525" w:type="dxa"/>
            <w:vAlign w:val="top"/>
          </w:tcPr>
          <w:p>
            <w:pPr>
              <w:widowControl/>
              <w:suppressAutoHyphens w:val="0"/>
              <w:jc w:val="both"/>
              <w:rPr>
                <w:rFonts w:hint="default" w:ascii="Times New Roman" w:hAnsi="Times New Roman" w:cs="Times New Roman"/>
                <w:sz w:val="36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Приобретение подарков к календарным праздникам и юбилейным датам</w:t>
            </w:r>
          </w:p>
        </w:tc>
        <w:tc>
          <w:tcPr>
            <w:tcW w:w="2095" w:type="dxa"/>
            <w:vAlign w:val="top"/>
          </w:tcPr>
          <w:p>
            <w:pPr>
              <w:widowControl/>
              <w:suppressAutoHyphens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79,5</w:t>
            </w:r>
          </w:p>
        </w:tc>
        <w:tc>
          <w:tcPr>
            <w:tcW w:w="2094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79,5</w:t>
            </w:r>
          </w:p>
        </w:tc>
        <w:tc>
          <w:tcPr>
            <w:tcW w:w="2094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79,5</w:t>
            </w:r>
          </w:p>
        </w:tc>
        <w:tc>
          <w:tcPr>
            <w:tcW w:w="2092" w:type="dxa"/>
            <w:vAlign w:val="top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79,5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264,68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264,68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264,68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264,68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выполнении целевых показателей муниципальной программы «Развитие культуры в Арефинском сельском поселении Рыбинского муниципального района» за 20</w:t>
      </w:r>
      <w:r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</w:rPr>
        <w:t xml:space="preserve"> год.</w:t>
      </w: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181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218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39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21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Конкурсно-игровые программы, календарные праздники, организация досуга детей в летний период</w:t>
            </w:r>
          </w:p>
        </w:tc>
        <w:tc>
          <w:tcPr>
            <w:tcW w:w="218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Подписка на печатные издания</w:t>
            </w:r>
          </w:p>
        </w:tc>
        <w:tc>
          <w:tcPr>
            <w:tcW w:w="2181" w:type="dxa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книг</w:t>
            </w:r>
          </w:p>
        </w:tc>
        <w:tc>
          <w:tcPr>
            <w:tcW w:w="218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ед. 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Изготовление многостраничного буклета «Из истории села Арефино»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экз.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200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Приобретение подарков к календарным праздникам и юбилейным датам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100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100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Конкретные результаты реализации муниципальной программы, достигнутые за отчетный период: </w:t>
      </w:r>
    </w:p>
    <w:p>
      <w:pPr>
        <w:pStyle w:val="10"/>
        <w:ind w:firstLine="0"/>
        <w:rPr>
          <w:rFonts w:ascii="Times New Roman" w:hAnsi="Times New Roman" w:cs="Times New Roman" w:eastAsiaTheme="minorHAnsi"/>
          <w:sz w:val="28"/>
          <w:szCs w:val="22"/>
          <w:lang w:eastAsia="en-US" w:bidi="ar-SA"/>
        </w:rPr>
      </w:pPr>
      <w:r>
        <w:rPr>
          <w:rFonts w:ascii="Times New Roman" w:hAnsi="Times New Roman" w:cs="Times New Roman" w:eastAsiaTheme="minorHAnsi"/>
          <w:sz w:val="28"/>
          <w:szCs w:val="22"/>
          <w:lang w:eastAsia="en-US" w:bidi="ar-SA"/>
        </w:rPr>
        <w:t>Обеспечение конституционных прав жителей поселения на участие в культурной жизни и пользование учреждениями культуры, проведение культурно-массовых мероприятий для жителей поселения, для детей, создание условий для развития творческих способностей детей и молодежи; укрепление и развитие материально-технической базы библиотек, повышение безопасности пребывания посетителей в муниципальных учреждениях культуры и прочее.</w:t>
      </w:r>
    </w:p>
    <w:p>
      <w:pPr>
        <w:pStyle w:val="10"/>
        <w:ind w:firstLine="0"/>
        <w:rPr>
          <w:rFonts w:ascii="Times New Roman" w:hAnsi="Times New Roman" w:cs="Times New Roman" w:eastAsiaTheme="minorHAnsi"/>
          <w:sz w:val="28"/>
          <w:szCs w:val="22"/>
          <w:lang w:eastAsia="en-US" w:bidi="ar-SA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Глава Арефинского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сельского поселения</w:t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ab/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4"/>
          <w:lang w:val="ru-RU"/>
        </w:rPr>
        <w:t>В.П.Николаев</w:t>
      </w:r>
      <w:bookmarkStart w:id="0" w:name="_GoBack"/>
      <w:bookmarkEnd w:id="0"/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417" w:right="1134" w:bottom="567" w:left="113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D603"/>
    <w:multiLevelType w:val="singleLevel"/>
    <w:tmpl w:val="72B5D6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8"/>
    <w:rsid w:val="00070718"/>
    <w:rsid w:val="000A6C07"/>
    <w:rsid w:val="001B7CB7"/>
    <w:rsid w:val="0025338F"/>
    <w:rsid w:val="002A597C"/>
    <w:rsid w:val="003A09A3"/>
    <w:rsid w:val="00413DEF"/>
    <w:rsid w:val="0063285C"/>
    <w:rsid w:val="00661172"/>
    <w:rsid w:val="00666B78"/>
    <w:rsid w:val="007371D2"/>
    <w:rsid w:val="00862D20"/>
    <w:rsid w:val="00AF2038"/>
    <w:rsid w:val="00BC0E38"/>
    <w:rsid w:val="00C86F9E"/>
    <w:rsid w:val="00DF4214"/>
    <w:rsid w:val="00F311B2"/>
    <w:rsid w:val="00F37D6F"/>
    <w:rsid w:val="00F703F8"/>
    <w:rsid w:val="00FB48D9"/>
    <w:rsid w:val="00FE1257"/>
    <w:rsid w:val="13A9224D"/>
    <w:rsid w:val="25424EE3"/>
    <w:rsid w:val="385805E7"/>
    <w:rsid w:val="45975AAC"/>
    <w:rsid w:val="58B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  <w:style w:type="paragraph" w:customStyle="1" w:styleId="10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  <w:style w:type="table" w:customStyle="1" w:styleId="11">
    <w:name w:val="Сетка таблицы1"/>
    <w:basedOn w:val="5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2</Pages>
  <Words>271</Words>
  <Characters>1549</Characters>
  <Lines>12</Lines>
  <Paragraphs>3</Paragraphs>
  <TotalTime>0</TotalTime>
  <ScaleCrop>false</ScaleCrop>
  <LinksUpToDate>false</LinksUpToDate>
  <CharactersWithSpaces>1817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2018-09-24T06:11:00Z</dcterms:created>
  <dc:creator>Настя</dc:creator>
  <cp:lastModifiedBy>Настя</cp:lastModifiedBy>
  <cp:lastPrinted>2018-09-24T06:16:00Z</cp:lastPrinted>
  <dcterms:modified xsi:type="dcterms:W3CDTF">2021-01-28T11:24:13Z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