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реализации муниципальной программы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Арефинского сельского поселения РМР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«Эффективная власть в Арефинском сельском поселении 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Рыбинского муниципального района» за 201</w:t>
      </w:r>
      <w:r>
        <w:rPr>
          <w:rFonts w:ascii="Times New Roman" w:hAnsi="Times New Roman" w:cs="Times New Roman"/>
          <w:b/>
          <w:sz w:val="28"/>
          <w:lang w:val="ru-RU"/>
        </w:rPr>
        <w:t>8</w:t>
      </w:r>
      <w:r>
        <w:rPr>
          <w:rFonts w:ascii="Times New Roman" w:hAnsi="Times New Roman" w:cs="Times New Roman"/>
          <w:b/>
          <w:sz w:val="28"/>
        </w:rPr>
        <w:t xml:space="preserve"> год.</w:t>
      </w:r>
    </w:p>
    <w:p>
      <w:pPr>
        <w:pStyle w:val="7"/>
        <w:jc w:val="center"/>
        <w:rPr>
          <w:rFonts w:ascii="Times New Roman" w:hAnsi="Times New Roman" w:cs="Times New Roman"/>
          <w:sz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Информация о финансировании муниципальной программы «Эффективная власть в Арефинском сельском поселении 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Рыбинского муниципального района» за 201</w:t>
      </w:r>
      <w:r>
        <w:rPr>
          <w:rFonts w:ascii="Times New Roman" w:hAnsi="Times New Roman" w:cs="Times New Roman"/>
          <w:sz w:val="28"/>
          <w:lang w:val="ru-RU"/>
        </w:rPr>
        <w:t>8</w:t>
      </w:r>
      <w:r>
        <w:rPr>
          <w:rFonts w:ascii="Times New Roman" w:hAnsi="Times New Roman" w:cs="Times New Roman"/>
          <w:sz w:val="28"/>
        </w:rPr>
        <w:t xml:space="preserve"> год.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tbl>
      <w:tblPr>
        <w:tblStyle w:val="6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525"/>
        <w:gridCol w:w="2095"/>
        <w:gridCol w:w="2094"/>
        <w:gridCol w:w="2094"/>
        <w:gridCol w:w="2092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7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2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основного мероприятия</w:t>
            </w:r>
          </w:p>
        </w:tc>
        <w:tc>
          <w:tcPr>
            <w:tcW w:w="8375" w:type="dxa"/>
            <w:gridSpan w:val="4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финансирования, тыс.руб.</w:t>
            </w:r>
          </w:p>
        </w:tc>
        <w:tc>
          <w:tcPr>
            <w:tcW w:w="221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Причина отклонения объемов финансирования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75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9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4186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2211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5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</w:t>
            </w:r>
          </w:p>
        </w:tc>
        <w:tc>
          <w:tcPr>
            <w:tcW w:w="2211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2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1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2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первоочередных ремонтных работ в административном здании администрации Арефинского сельского поселения</w:t>
            </w: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83,45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83,45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83,45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83,45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2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заявок работников администрации в сфере вычислительной техники, материальных ресурсов, мебели.</w:t>
            </w: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81,58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81,58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81,58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81,58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52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Освещение деятельности ОМСУ в печатных и электронных средствах массовой информации</w:t>
            </w: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14,86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14,86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14,86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14,86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52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Техническое, материальное, программное, правовое обеспечение работы сотрудников</w:t>
            </w: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413,16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411,58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413,16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411,58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Оплата по фактическому предоставлению документов исполнителями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52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Обслуживание и наполнение сайта администрации Арефинского сельского поселения</w:t>
            </w: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20,0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20,0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20,0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20,0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52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Ремонт и страхование автомобиля администрации</w:t>
            </w: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35,29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35,29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35,29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35,29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2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648,34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646,76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648,34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646,76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Информация о выполнении целевых показателей муниципальной программы «Эффективная власть в Арефинском сельском поселении Рыбинского муниципального района» за 201</w:t>
      </w:r>
      <w:r>
        <w:rPr>
          <w:rFonts w:ascii="Times New Roman" w:hAnsi="Times New Roman" w:cs="Times New Roman"/>
          <w:sz w:val="28"/>
          <w:lang w:val="ru-RU"/>
        </w:rPr>
        <w:t>8</w:t>
      </w:r>
      <w:r>
        <w:rPr>
          <w:rFonts w:ascii="Times New Roman" w:hAnsi="Times New Roman" w:cs="Times New Roman"/>
          <w:sz w:val="28"/>
        </w:rPr>
        <w:t xml:space="preserve"> год.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tbl>
      <w:tblPr>
        <w:tblStyle w:val="6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2181"/>
        <w:gridCol w:w="3697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21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целевого показателя</w:t>
            </w:r>
          </w:p>
        </w:tc>
        <w:tc>
          <w:tcPr>
            <w:tcW w:w="218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7394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 целевого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5211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1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плановое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первоочередных ремонтных работ в административном здании администрации Арефинского сельского поселения</w:t>
            </w:r>
          </w:p>
        </w:tc>
        <w:tc>
          <w:tcPr>
            <w:tcW w:w="218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единиц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заявок работников администрации в сфере вычислительной техники, материальных ресурсов, мебели.</w:t>
            </w:r>
          </w:p>
        </w:tc>
        <w:tc>
          <w:tcPr>
            <w:tcW w:w="218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Освещение деятельности ОМСУ в печатных и электронных средствах массовой информации</w:t>
            </w:r>
          </w:p>
        </w:tc>
        <w:tc>
          <w:tcPr>
            <w:tcW w:w="218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единиц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Техническое, материальное, программное, правовое обеспечение работы сотрудников</w:t>
            </w:r>
          </w:p>
        </w:tc>
        <w:tc>
          <w:tcPr>
            <w:tcW w:w="218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Обслуживание и наполнение сайта администрации Арефинского сельского поселения</w:t>
            </w:r>
          </w:p>
        </w:tc>
        <w:tc>
          <w:tcPr>
            <w:tcW w:w="218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%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Ремонт и страхование автомобиля администрации</w:t>
            </w:r>
          </w:p>
        </w:tc>
        <w:tc>
          <w:tcPr>
            <w:tcW w:w="218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Конкретные результаты реализации муниципальной программы, достигнутые за отчетный период: 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повышение уровня оказанных услуг и повышение эффективности управления;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оптимизация деятельности органов местного самоуправления Арефинского сельского поселения при выполнении муниципальных функций и оказании муниципальных услуг, обеспечение финансовой устойчивости и сбалансированности бюджета;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более полного и всестороннего выполнения обязанностей органами местного самоуправления Арефинского сельского поселения, с привлечением имеющихся материальных, технических, трудовых ресурсов.</w:t>
      </w:r>
    </w:p>
    <w:p>
      <w:pPr>
        <w:pStyle w:val="10"/>
        <w:ind w:firstLine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0"/>
        <w:ind w:firstLine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Глава Арефинского</w:t>
      </w:r>
    </w:p>
    <w:p>
      <w:pPr>
        <w:pStyle w:val="10"/>
        <w:ind w:firstLine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А.К.Чуваев</w:t>
      </w:r>
      <w:bookmarkStart w:id="0" w:name="_GoBack"/>
      <w:bookmarkEnd w:id="0"/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78"/>
    <w:rsid w:val="00070718"/>
    <w:rsid w:val="000A6C07"/>
    <w:rsid w:val="001B7CB7"/>
    <w:rsid w:val="002A597C"/>
    <w:rsid w:val="0063285C"/>
    <w:rsid w:val="00661172"/>
    <w:rsid w:val="00666B78"/>
    <w:rsid w:val="007371D2"/>
    <w:rsid w:val="00862D20"/>
    <w:rsid w:val="00C86F9E"/>
    <w:rsid w:val="00F311B2"/>
    <w:rsid w:val="00F703F8"/>
    <w:rsid w:val="40B33016"/>
    <w:rsid w:val="4E4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8">
    <w:name w:val="Верхний колонтитул Знак"/>
    <w:basedOn w:val="4"/>
    <w:link w:val="2"/>
    <w:qFormat/>
    <w:uiPriority w:val="99"/>
  </w:style>
  <w:style w:type="character" w:customStyle="1" w:styleId="9">
    <w:name w:val="Нижний колонтитул Знак"/>
    <w:basedOn w:val="4"/>
    <w:link w:val="3"/>
    <w:uiPriority w:val="99"/>
  </w:style>
  <w:style w:type="paragraph" w:customStyle="1" w:styleId="10">
    <w:name w:val="ConsPlusNormal"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Арефинская администрация</Company>
  <Pages>1</Pages>
  <Words>415</Words>
  <Characters>2369</Characters>
  <Lines>19</Lines>
  <Paragraphs>5</Paragraphs>
  <TotalTime>1</TotalTime>
  <ScaleCrop>false</ScaleCrop>
  <LinksUpToDate>false</LinksUpToDate>
  <CharactersWithSpaces>2779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2018-09-19T07:46:00Z</dcterms:created>
  <dc:creator>Настя</dc:creator>
  <cp:lastModifiedBy>Настя</cp:lastModifiedBy>
  <cp:lastPrinted>2018-09-21T09:56:00Z</cp:lastPrinted>
  <dcterms:modified xsi:type="dcterms:W3CDTF">2019-02-13T05:59:38Z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